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48" w:rsidRDefault="00882048" w:rsidP="00882048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>
        <w:rPr>
          <w:rFonts w:ascii="Sylfaen" w:hAnsi="Sylfaen"/>
          <w:b/>
          <w:sz w:val="20"/>
          <w:szCs w:val="20"/>
          <w:u w:val="single"/>
        </w:rPr>
        <w:t>N</w:t>
      </w:r>
      <w:r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882048" w:rsidRDefault="00882048" w:rsidP="00882048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 ფორმა</w:t>
      </w:r>
    </w:p>
    <w:p w:rsidR="00882048" w:rsidRDefault="00882048" w:rsidP="00882048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882048" w:rsidRDefault="00882048" w:rsidP="00882048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45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170"/>
        <w:gridCol w:w="8075"/>
      </w:tblGrid>
      <w:tr w:rsidR="00882048" w:rsidTr="00882048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spacing w:line="276" w:lineRule="auto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მარინე ლაცაბიძე</w:t>
            </w:r>
          </w:p>
        </w:tc>
      </w:tr>
      <w:tr w:rsidR="00882048" w:rsidTr="00882048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spacing w:line="276" w:lineRule="auto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პოლიტიკის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ჯანმრთელობის დაცვის პოლიტიკის  სამმართველო</w:t>
            </w:r>
            <w:r>
              <w:rPr>
                <w:rFonts w:eastAsia="Times New Roman" w:cs="Sylfaen"/>
                <w:bCs/>
                <w:sz w:val="20"/>
                <w:szCs w:val="20"/>
              </w:rPr>
              <w:t>ს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მთავარი სპეციალისტი,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მეორე კატეგორიის უფროსი სპეციალისტი</w:t>
            </w:r>
          </w:p>
        </w:tc>
      </w:tr>
      <w:tr w:rsidR="00882048" w:rsidTr="00882048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ეკატერინე ადამია</w:t>
            </w:r>
          </w:p>
        </w:tc>
      </w:tr>
      <w:tr w:rsidR="00882048" w:rsidTr="00882048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spacing w:line="276" w:lineRule="auto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სამმართველოს უფროსი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მეორადი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882048" w:rsidTr="00882048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  <w:tr w:rsidR="00882048" w:rsidTr="00882048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2020 წელი </w:t>
            </w:r>
          </w:p>
        </w:tc>
      </w:tr>
    </w:tbl>
    <w:p w:rsidR="00882048" w:rsidRDefault="00882048" w:rsidP="00882048">
      <w:pPr>
        <w:ind w:firstLine="360"/>
        <w:rPr>
          <w:b/>
          <w:sz w:val="20"/>
          <w:szCs w:val="20"/>
        </w:rPr>
      </w:pPr>
    </w:p>
    <w:p w:rsidR="00882048" w:rsidRDefault="00882048" w:rsidP="00882048">
      <w:pPr>
        <w:ind w:firstLine="360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882048" w:rsidRDefault="00882048" w:rsidP="00882048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53"/>
        <w:gridCol w:w="2336"/>
        <w:gridCol w:w="2135"/>
        <w:gridCol w:w="2985"/>
        <w:gridCol w:w="2106"/>
        <w:gridCol w:w="1505"/>
        <w:gridCol w:w="1932"/>
      </w:tblGrid>
      <w:tr w:rsidR="002C0F12" w:rsidTr="00882048">
        <w:trPr>
          <w:trHeight w:val="11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2C0F12" w:rsidTr="00882048">
        <w:trPr>
          <w:trHeight w:val="15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ან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რა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 xml:space="preserve">/ </w:t>
            </w:r>
            <w:proofErr w:type="spellStart"/>
            <w:r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თითოეული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ქულისთვის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ინდიკატორი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882048" w:rsidRDefault="0088204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განმარტეთ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თითოეული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რა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2C0F12" w:rsidTr="00882048">
        <w:trPr>
          <w:trHeight w:val="5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Pr="00CA0D38" w:rsidRDefault="00882048" w:rsidP="008820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proofErr w:type="spellStart"/>
            <w:r w:rsidRPr="00CA0D38">
              <w:rPr>
                <w:b/>
                <w:sz w:val="20"/>
                <w:szCs w:val="20"/>
              </w:rPr>
              <w:t>ჯანმრთელობის</w:t>
            </w:r>
            <w:proofErr w:type="spellEnd"/>
            <w:r w:rsidRPr="00CA0D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sz w:val="20"/>
                <w:szCs w:val="20"/>
              </w:rPr>
              <w:t>დაცვის</w:t>
            </w:r>
            <w:proofErr w:type="spellEnd"/>
            <w:r w:rsidRPr="00CA0D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sz w:val="20"/>
                <w:szCs w:val="20"/>
              </w:rPr>
              <w:t>საინფორმაციო</w:t>
            </w:r>
            <w:proofErr w:type="spellEnd"/>
            <w:r w:rsidRPr="00CA0D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sz w:val="20"/>
                <w:szCs w:val="20"/>
              </w:rPr>
              <w:t>სისტემების</w:t>
            </w:r>
            <w:proofErr w:type="spellEnd"/>
            <w:r w:rsidRPr="00CA0D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sz w:val="20"/>
                <w:szCs w:val="20"/>
              </w:rPr>
              <w:lastRenderedPageBreak/>
              <w:t>ფუნქციონირების</w:t>
            </w:r>
            <w:proofErr w:type="spellEnd"/>
            <w:r w:rsidRPr="00CA0D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sz w:val="20"/>
                <w:szCs w:val="20"/>
              </w:rPr>
              <w:t>უზრუნველყოფის</w:t>
            </w:r>
            <w:proofErr w:type="spellEnd"/>
            <w:r w:rsidRPr="00CA0D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sz w:val="20"/>
                <w:szCs w:val="20"/>
              </w:rPr>
              <w:t>მიზნით</w:t>
            </w:r>
            <w:proofErr w:type="spellEnd"/>
            <w:r w:rsidRPr="00CA0D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sz w:val="20"/>
                <w:szCs w:val="20"/>
              </w:rPr>
              <w:t>მარეგულირებელი</w:t>
            </w:r>
            <w:proofErr w:type="spellEnd"/>
            <w:r w:rsidRPr="00CA0D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sz w:val="20"/>
                <w:szCs w:val="20"/>
              </w:rPr>
              <w:t>მექანიზმებისა</w:t>
            </w:r>
            <w:proofErr w:type="spellEnd"/>
            <w:r w:rsidRPr="00CA0D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sz w:val="20"/>
                <w:szCs w:val="20"/>
              </w:rPr>
              <w:t>და</w:t>
            </w:r>
            <w:proofErr w:type="spellEnd"/>
            <w:r w:rsidRPr="00CA0D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sz w:val="20"/>
                <w:szCs w:val="20"/>
              </w:rPr>
              <w:t>ინსტრუმენტების</w:t>
            </w:r>
            <w:proofErr w:type="spellEnd"/>
            <w:r w:rsidRPr="00CA0D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sz w:val="20"/>
                <w:szCs w:val="20"/>
              </w:rPr>
              <w:t>შემუშავება</w:t>
            </w:r>
            <w:proofErr w:type="spellEnd"/>
            <w:r w:rsidRPr="00CA0D38">
              <w:rPr>
                <w:b/>
                <w:sz w:val="20"/>
                <w:szCs w:val="20"/>
              </w:rPr>
              <w:t>/</w:t>
            </w:r>
            <w:proofErr w:type="spellStart"/>
            <w:r w:rsidRPr="00CA0D38">
              <w:rPr>
                <w:b/>
                <w:sz w:val="20"/>
                <w:szCs w:val="20"/>
              </w:rPr>
              <w:t>სრულყოფ</w:t>
            </w:r>
            <w:r w:rsidRPr="00CA0D38">
              <w:rPr>
                <w:rFonts w:cs="Sylfaen"/>
                <w:b/>
                <w:sz w:val="20"/>
                <w:szCs w:val="20"/>
              </w:rPr>
              <w:t>ა</w:t>
            </w:r>
            <w:proofErr w:type="spellEnd"/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Pr="00882048" w:rsidRDefault="00882048" w:rsidP="00882048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  <w:r>
              <w:rPr>
                <w:bCs/>
                <w:iCs/>
                <w:sz w:val="20"/>
                <w:szCs w:val="20"/>
                <w:lang w:val="ka-GE"/>
              </w:rPr>
              <w:t>ელექტრონ</w:t>
            </w:r>
            <w:r w:rsidRPr="00882048">
              <w:rPr>
                <w:bCs/>
                <w:iCs/>
                <w:sz w:val="20"/>
                <w:szCs w:val="20"/>
                <w:lang w:val="ka-GE"/>
              </w:rPr>
              <w:t xml:space="preserve">ული რეცეპტის სრულად ამოქმედების </w:t>
            </w:r>
            <w:r w:rsidRPr="00882048">
              <w:rPr>
                <w:bCs/>
                <w:iCs/>
                <w:sz w:val="20"/>
                <w:szCs w:val="20"/>
                <w:lang w:val="ka-GE"/>
              </w:rPr>
              <w:lastRenderedPageBreak/>
              <w:t>ღონისძიებები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Pr="00EF0411" w:rsidRDefault="00882048" w:rsidP="00EF0411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  <w:r w:rsidR="00EF0411" w:rsidRPr="00EF0411">
              <w:rPr>
                <w:bCs/>
                <w:iCs/>
                <w:sz w:val="20"/>
                <w:szCs w:val="20"/>
                <w:lang w:val="ka-GE"/>
              </w:rPr>
              <w:t>ბრძნების პროექტი</w:t>
            </w:r>
            <w:r w:rsidR="00EF0411">
              <w:rPr>
                <w:bCs/>
                <w:iCs/>
                <w:sz w:val="20"/>
                <w:szCs w:val="20"/>
                <w:lang w:val="ka-GE"/>
              </w:rPr>
              <w:t xml:space="preserve">ს </w:t>
            </w:r>
            <w:r w:rsidR="00EF0411" w:rsidRPr="00EF041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EF0411">
              <w:rPr>
                <w:bCs/>
                <w:iCs/>
                <w:sz w:val="20"/>
                <w:szCs w:val="20"/>
                <w:lang w:val="ka-GE"/>
              </w:rPr>
              <w:t>მომზადება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 w:rsidP="008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 xml:space="preserve">პროექტი შესაბამისი ფორმატით </w:t>
            </w:r>
            <w:r>
              <w:rPr>
                <w:sz w:val="20"/>
                <w:szCs w:val="20"/>
                <w:lang w:val="ka-GE"/>
              </w:rPr>
              <w:lastRenderedPageBreak/>
              <w:t xml:space="preserve">შემუშავებულია არსებული გარემოებების  </w:t>
            </w:r>
            <w:r w:rsidRPr="00882048">
              <w:rPr>
                <w:sz w:val="20"/>
                <w:szCs w:val="20"/>
                <w:lang w:val="ka-GE"/>
              </w:rPr>
              <w:t>ანალიზის საფუძველზე</w:t>
            </w:r>
            <w:r>
              <w:rPr>
                <w:sz w:val="20"/>
                <w:szCs w:val="20"/>
                <w:lang w:val="ka-GE"/>
              </w:rPr>
              <w:t xml:space="preserve"> და წარდგენილია უშუალო ხელმძღვანელთან 2020 წლის დეკემბერში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</w:rPr>
              <w:lastRenderedPageBreak/>
              <w:t>20</w:t>
            </w:r>
            <w:r>
              <w:rPr>
                <w:bCs/>
                <w:sz w:val="20"/>
                <w:szCs w:val="20"/>
                <w:lang w:val="ka-GE"/>
              </w:rPr>
              <w:t xml:space="preserve">20 </w:t>
            </w:r>
            <w:proofErr w:type="spellStart"/>
            <w:r>
              <w:rPr>
                <w:bCs/>
                <w:sz w:val="20"/>
                <w:szCs w:val="20"/>
              </w:rPr>
              <w:t>წლის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დეკემბერი</w:t>
            </w: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EF0411" w:rsidRPr="00882048" w:rsidRDefault="00EF0411" w:rsidP="00EF0411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  <w:lang w:val="ka-GE"/>
              </w:rPr>
              <w:t xml:space="preserve">21 </w:t>
            </w:r>
            <w:proofErr w:type="spellStart"/>
            <w:r>
              <w:rPr>
                <w:bCs/>
                <w:sz w:val="20"/>
                <w:szCs w:val="20"/>
              </w:rPr>
              <w:t>წლის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31 მარტი</w:t>
            </w: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EF0411" w:rsidRPr="00EF0411" w:rsidRDefault="00EF0411" w:rsidP="00EF0411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  <w:lang w:val="ka-GE"/>
              </w:rPr>
              <w:t xml:space="preserve">1 </w:t>
            </w:r>
            <w:proofErr w:type="spellStart"/>
            <w:r>
              <w:rPr>
                <w:bCs/>
                <w:sz w:val="20"/>
                <w:szCs w:val="20"/>
              </w:rPr>
              <w:t>წლის</w:t>
            </w:r>
            <w:proofErr w:type="spellEnd"/>
            <w:r>
              <w:rPr>
                <w:bCs/>
                <w:sz w:val="20"/>
                <w:szCs w:val="20"/>
              </w:rPr>
              <w:t xml:space="preserve"> 3</w:t>
            </w:r>
            <w:r>
              <w:rPr>
                <w:bCs/>
                <w:sz w:val="20"/>
                <w:szCs w:val="20"/>
                <w:lang w:val="ka-GE"/>
              </w:rPr>
              <w:t>0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ივნისი</w:t>
            </w: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EF0411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  <w:lang w:val="ka-GE"/>
              </w:rPr>
              <w:t>1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წლის</w:t>
            </w:r>
            <w:proofErr w:type="spellEnd"/>
            <w:r>
              <w:rPr>
                <w:bCs/>
                <w:sz w:val="20"/>
                <w:szCs w:val="20"/>
              </w:rPr>
              <w:t xml:space="preserve"> 31 </w:t>
            </w:r>
            <w:r>
              <w:rPr>
                <w:bCs/>
                <w:sz w:val="20"/>
                <w:szCs w:val="20"/>
                <w:lang w:val="ka-GE"/>
              </w:rPr>
              <w:t>დეკემბერი</w:t>
            </w: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Default="00882048">
            <w:pPr>
              <w:rPr>
                <w:bCs/>
                <w:sz w:val="20"/>
                <w:szCs w:val="20"/>
                <w:lang w:val="ka-GE"/>
              </w:rPr>
            </w:pPr>
          </w:p>
          <w:p w:rsidR="00882048" w:rsidRPr="00EF0411" w:rsidRDefault="00882048" w:rsidP="00EF0411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</w:tr>
      <w:tr w:rsidR="002C0F12" w:rsidTr="00882048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 w:rsidP="008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ka-GE"/>
              </w:rPr>
              <w:t>- შეთანხმებულია უშუალო ხელმძღვანელთან და წარდგენილია მოხსენებითი ბარათით 2021 წლის პირველ კვარტალში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 w:rsidP="008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2 -</w:t>
            </w:r>
            <w:r>
              <w:rPr>
                <w:sz w:val="20"/>
                <w:szCs w:val="20"/>
                <w:lang w:val="ka-GE"/>
              </w:rPr>
              <w:t xml:space="preserve"> პროექტი  წარდგენილია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a-GE"/>
              </w:rPr>
              <w:t>1  წლის მეორე კვარტალში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 w:rsidP="008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</w:t>
            </w:r>
            <w:r>
              <w:rPr>
                <w:sz w:val="20"/>
                <w:szCs w:val="20"/>
                <w:lang w:val="ka-GE"/>
              </w:rPr>
              <w:t>პროგრამები წარდგენილია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a-GE"/>
              </w:rPr>
              <w:t>1  წლის მეოთხე კვარტალში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5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11" w:rsidRPr="00CA0D38" w:rsidRDefault="00EF0411" w:rsidP="00EF041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A0D38">
              <w:rPr>
                <w:b/>
                <w:bCs/>
                <w:sz w:val="20"/>
                <w:szCs w:val="20"/>
              </w:rPr>
              <w:t>ნარკომანიის</w:t>
            </w:r>
            <w:proofErr w:type="spellEnd"/>
            <w:r w:rsidRPr="00CA0D3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bCs/>
                <w:sz w:val="20"/>
                <w:szCs w:val="20"/>
              </w:rPr>
              <w:t>ერთიანი</w:t>
            </w:r>
            <w:proofErr w:type="spellEnd"/>
            <w:r w:rsidRPr="00CA0D3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bCs/>
                <w:sz w:val="20"/>
                <w:szCs w:val="20"/>
              </w:rPr>
              <w:t>საინფორმაციო</w:t>
            </w:r>
            <w:proofErr w:type="spellEnd"/>
            <w:r w:rsidRPr="00CA0D3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bCs/>
                <w:sz w:val="20"/>
                <w:szCs w:val="20"/>
              </w:rPr>
              <w:t>ბანკის</w:t>
            </w:r>
            <w:proofErr w:type="spellEnd"/>
            <w:r w:rsidRPr="00CA0D3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bCs/>
                <w:sz w:val="20"/>
                <w:szCs w:val="20"/>
              </w:rPr>
              <w:t>ამოქმედების</w:t>
            </w:r>
            <w:proofErr w:type="spellEnd"/>
            <w:r w:rsidRPr="00CA0D3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bCs/>
                <w:sz w:val="20"/>
                <w:szCs w:val="20"/>
              </w:rPr>
              <w:t>მიზნით</w:t>
            </w:r>
            <w:proofErr w:type="spellEnd"/>
            <w:r w:rsidRPr="00CA0D3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bCs/>
                <w:sz w:val="20"/>
                <w:szCs w:val="20"/>
              </w:rPr>
              <w:t>ნორმატიული</w:t>
            </w:r>
            <w:proofErr w:type="spellEnd"/>
            <w:r w:rsidRPr="00CA0D3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bCs/>
                <w:sz w:val="20"/>
                <w:szCs w:val="20"/>
              </w:rPr>
              <w:t>აქტის</w:t>
            </w:r>
            <w:proofErr w:type="spellEnd"/>
            <w:r w:rsidRPr="00CA0D3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b/>
                <w:bCs/>
                <w:sz w:val="20"/>
                <w:szCs w:val="20"/>
              </w:rPr>
              <w:t>მომზადება</w:t>
            </w:r>
            <w:proofErr w:type="spellEnd"/>
            <w:r w:rsidRPr="00CA0D3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CA0D38">
              <w:rPr>
                <w:b/>
                <w:bCs/>
                <w:sz w:val="20"/>
                <w:szCs w:val="20"/>
              </w:rPr>
              <w:t>წარდგენა</w:t>
            </w:r>
            <w:proofErr w:type="spellEnd"/>
          </w:p>
          <w:p w:rsidR="00882048" w:rsidRPr="00CA0D3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Pr="00EF0411" w:rsidRDefault="00882048" w:rsidP="00EF04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  <w:r w:rsidR="00EF0411" w:rsidRPr="00EF0411">
              <w:rPr>
                <w:bCs/>
                <w:iCs/>
                <w:sz w:val="20"/>
                <w:szCs w:val="20"/>
                <w:lang w:val="ka-GE"/>
              </w:rPr>
              <w:t xml:space="preserve">საქართველოში ამ დრომდე არ არსებობს ნარკომანიით დაავადებული </w:t>
            </w:r>
            <w:r w:rsidR="00EF0411" w:rsidRPr="00EF0411">
              <w:rPr>
                <w:bCs/>
                <w:iCs/>
                <w:sz w:val="20"/>
                <w:szCs w:val="20"/>
                <w:lang w:val="ka-GE"/>
              </w:rPr>
              <w:lastRenderedPageBreak/>
              <w:t>პირების ერთიანი საინფორმაციო ბანკი, რაც მთელ</w:t>
            </w:r>
            <w:r w:rsidR="007E6926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EF0411" w:rsidRPr="00EF0411">
              <w:rPr>
                <w:bCs/>
                <w:iCs/>
                <w:sz w:val="20"/>
                <w:szCs w:val="20"/>
                <w:lang w:val="ka-GE"/>
              </w:rPr>
              <w:t xml:space="preserve">რიგ პრობლემებს ქმნის სამოქალაქო უფლებების შეძღუდვის მართლზომიერი გამოყენებისათვის. აღნიშნული პრობლემის აღმოსაფხვრელად საჭიროა შეხვედრების ორგანიზება რომელშიც მონაწილეობას მიიღებენ დარგის ექსპერტები და სპეციალისტები. 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Pr="00B03E01" w:rsidRDefault="00882048" w:rsidP="00B03E01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  <w:r w:rsidR="00B03E01" w:rsidRPr="00B03E01">
              <w:rPr>
                <w:bCs/>
                <w:iCs/>
                <w:sz w:val="20"/>
                <w:szCs w:val="20"/>
                <w:lang w:val="ka-GE"/>
              </w:rPr>
              <w:t>ბრძანების პროექტის მომზადება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>ცვლილების საჭიროება დადგენილია შესაბამისი დოკუმენტირებულ</w:t>
            </w:r>
            <w:r>
              <w:rPr>
                <w:sz w:val="20"/>
                <w:szCs w:val="20"/>
                <w:lang w:val="ka-GE"/>
              </w:rPr>
              <w:lastRenderedPageBreak/>
              <w:t>ი ანალიზის საფუძველზე, პროექტი მომზადებული  და წარდგენილია მოხსენებითი ბარათით შესაბამის ვადებში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A0D38">
              <w:rPr>
                <w:bCs/>
                <w:iCs/>
                <w:sz w:val="20"/>
                <w:szCs w:val="20"/>
                <w:lang w:val="ka-GE"/>
              </w:rPr>
              <w:lastRenderedPageBreak/>
              <w:t>2020 წლის დეკემბერი</w:t>
            </w: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A0D38">
              <w:rPr>
                <w:bCs/>
                <w:iCs/>
                <w:sz w:val="20"/>
                <w:szCs w:val="20"/>
                <w:lang w:val="ka-GE"/>
              </w:rPr>
              <w:t>2020 წლის 31 დეკემბერი</w:t>
            </w: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A0D38">
              <w:rPr>
                <w:bCs/>
                <w:iCs/>
                <w:sz w:val="20"/>
                <w:szCs w:val="20"/>
                <w:lang w:val="ka-GE"/>
              </w:rPr>
              <w:t>2021 წლის 31 მარტი</w:t>
            </w: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CA0D38" w:rsidRPr="00CA0D38" w:rsidRDefault="00CA0D3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CA0D38">
              <w:rPr>
                <w:bCs/>
                <w:iCs/>
                <w:sz w:val="20"/>
                <w:szCs w:val="20"/>
                <w:lang w:val="ka-GE"/>
              </w:rPr>
              <w:t>2021 წლის 31 მარტი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</w:tr>
      <w:tr w:rsidR="002C0F12" w:rsidTr="00882048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>ცვლილების პროექტი მომზადებულია, შეთანხმებულია უშუალო ხელმღვანელთან და წარდგენილია მოხსენებითი ბარათით შესაბამის ვადებში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2 -</w:t>
            </w:r>
            <w:r>
              <w:rPr>
                <w:sz w:val="20"/>
                <w:szCs w:val="20"/>
                <w:lang w:val="ka-GE"/>
              </w:rPr>
              <w:t>ცვლილების პროექტი მომზადებულია, მაგრამ დარღვეულია წარდგენის ვადა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</w:t>
            </w:r>
            <w:r>
              <w:rPr>
                <w:rFonts w:cs="Sylfaen"/>
                <w:sz w:val="20"/>
                <w:szCs w:val="20"/>
                <w:lang w:val="ka-GE"/>
              </w:rPr>
              <w:t>ცვლილების პროექტი არასრულყოფილად და დაგვიანებითაა მომზადებული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E8316E">
        <w:trPr>
          <w:trHeight w:val="22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11" w:rsidRPr="00EF0411" w:rsidRDefault="00EF0411" w:rsidP="00EF0411">
            <w:pPr>
              <w:rPr>
                <w:rFonts w:eastAsia="Times New Roman" w:cs="Arial"/>
                <w:b/>
                <w:sz w:val="20"/>
                <w:szCs w:val="20"/>
              </w:rPr>
            </w:pPr>
            <w:proofErr w:type="spellStart"/>
            <w:r w:rsidRPr="00EF0411">
              <w:rPr>
                <w:rFonts w:eastAsia="Times New Roman" w:cs="Arial"/>
                <w:b/>
                <w:sz w:val="20"/>
                <w:szCs w:val="20"/>
              </w:rPr>
              <w:t>ფსიქიატრიის</w:t>
            </w:r>
            <w:proofErr w:type="spellEnd"/>
            <w:r w:rsidRPr="00EF041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0411">
              <w:rPr>
                <w:rFonts w:eastAsia="Times New Roman" w:cs="Arial"/>
                <w:b/>
                <w:sz w:val="20"/>
                <w:szCs w:val="20"/>
              </w:rPr>
              <w:t>ერთიანი</w:t>
            </w:r>
            <w:proofErr w:type="spellEnd"/>
            <w:r w:rsidRPr="00EF041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0411">
              <w:rPr>
                <w:rFonts w:eastAsia="Times New Roman" w:cs="Arial"/>
                <w:b/>
                <w:sz w:val="20"/>
                <w:szCs w:val="20"/>
              </w:rPr>
              <w:t>საინფორმაციო</w:t>
            </w:r>
            <w:proofErr w:type="spellEnd"/>
            <w:r w:rsidRPr="00EF041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0411">
              <w:rPr>
                <w:rFonts w:eastAsia="Times New Roman" w:cs="Arial"/>
                <w:b/>
                <w:sz w:val="20"/>
                <w:szCs w:val="20"/>
              </w:rPr>
              <w:t>ბანკის</w:t>
            </w:r>
            <w:proofErr w:type="spellEnd"/>
            <w:r w:rsidRPr="00EF041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0411">
              <w:rPr>
                <w:rFonts w:eastAsia="Times New Roman" w:cs="Arial"/>
                <w:b/>
                <w:sz w:val="20"/>
                <w:szCs w:val="20"/>
              </w:rPr>
              <w:t>ამოქმედების</w:t>
            </w:r>
            <w:proofErr w:type="spellEnd"/>
            <w:r w:rsidRPr="00EF041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0411">
              <w:rPr>
                <w:rFonts w:eastAsia="Times New Roman" w:cs="Arial"/>
                <w:b/>
                <w:sz w:val="20"/>
                <w:szCs w:val="20"/>
              </w:rPr>
              <w:t>მიზნით</w:t>
            </w:r>
            <w:proofErr w:type="spellEnd"/>
            <w:r w:rsidRPr="00EF041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0411">
              <w:rPr>
                <w:rFonts w:eastAsia="Times New Roman" w:cs="Arial"/>
                <w:b/>
                <w:sz w:val="20"/>
                <w:szCs w:val="20"/>
              </w:rPr>
              <w:t>ნორმატიული</w:t>
            </w:r>
            <w:proofErr w:type="spellEnd"/>
            <w:r w:rsidRPr="00EF041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0411">
              <w:rPr>
                <w:rFonts w:eastAsia="Times New Roman" w:cs="Arial"/>
                <w:b/>
                <w:sz w:val="20"/>
                <w:szCs w:val="20"/>
              </w:rPr>
              <w:t>აქტის</w:t>
            </w:r>
            <w:proofErr w:type="spellEnd"/>
            <w:r w:rsidRPr="00EF041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EF0411">
              <w:rPr>
                <w:rFonts w:eastAsia="Times New Roman" w:cs="Arial"/>
                <w:b/>
                <w:sz w:val="20"/>
                <w:szCs w:val="20"/>
              </w:rPr>
              <w:t>მომზადება</w:t>
            </w:r>
            <w:proofErr w:type="spellEnd"/>
            <w:r w:rsidRPr="00EF0411">
              <w:rPr>
                <w:rFonts w:eastAsia="Times New Roman" w:cs="Arial"/>
                <w:b/>
                <w:sz w:val="20"/>
                <w:szCs w:val="20"/>
              </w:rPr>
              <w:t>/</w:t>
            </w:r>
            <w:proofErr w:type="spellStart"/>
            <w:r w:rsidRPr="00EF0411">
              <w:rPr>
                <w:rFonts w:eastAsia="Times New Roman" w:cs="Arial"/>
                <w:b/>
                <w:sz w:val="20"/>
                <w:szCs w:val="20"/>
              </w:rPr>
              <w:t>წარდგენა</w:t>
            </w:r>
            <w:proofErr w:type="spellEnd"/>
          </w:p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Pr="007E6926" w:rsidRDefault="007E6926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7E6926">
              <w:rPr>
                <w:bCs/>
                <w:iCs/>
                <w:sz w:val="20"/>
                <w:szCs w:val="20"/>
                <w:lang w:val="ka-GE"/>
              </w:rPr>
              <w:t>პროექტი მომზადებულია დროულად.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B03E01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>ცვლილების საჭიროება დადგენილია შესაბამისი დოკუმენტირებული ანალიზის საფუძველზე, პროექტი მომზადებული  და წარდგენილია მოხსენებითი ბარათით შესაბამის ვადებში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A0D38">
              <w:rPr>
                <w:bCs/>
                <w:iCs/>
                <w:sz w:val="20"/>
                <w:szCs w:val="20"/>
                <w:lang w:val="ka-GE"/>
              </w:rPr>
              <w:t>2020 წლის დეკემბერი</w:t>
            </w: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882048" w:rsidRDefault="00882048" w:rsidP="007E692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B03E01">
            <w:pPr>
              <w:tabs>
                <w:tab w:val="center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>ცვლილების პროექტი მომზადებულია, შეთანხმებულია უშუალო ხელმღვანელთან და წარდგენილია მოხსენებითი ბარათით შესაბამის ვადებში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6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A0D38">
              <w:rPr>
                <w:bCs/>
                <w:iCs/>
                <w:sz w:val="20"/>
                <w:szCs w:val="20"/>
                <w:lang w:val="ka-GE"/>
              </w:rPr>
              <w:t>2020 წლის 31 დეკემბერი</w:t>
            </w:r>
          </w:p>
          <w:p w:rsidR="00882048" w:rsidRDefault="00882048" w:rsidP="00E8316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B03E01">
            <w:pPr>
              <w:tabs>
                <w:tab w:val="center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2 -</w:t>
            </w:r>
            <w:r>
              <w:rPr>
                <w:sz w:val="20"/>
                <w:szCs w:val="20"/>
                <w:lang w:val="ka-GE"/>
              </w:rPr>
              <w:t>ცვლილების პროექტი მომზადებულია, მაგრამ დარღვეულია წარდგენის ვადა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26" w:rsidRPr="00CA0D38" w:rsidRDefault="007E6926" w:rsidP="007E6926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A0D38">
              <w:rPr>
                <w:bCs/>
                <w:iCs/>
                <w:sz w:val="20"/>
                <w:szCs w:val="20"/>
                <w:lang w:val="ka-GE"/>
              </w:rPr>
              <w:t>2021 წლის 31 მარტი</w:t>
            </w:r>
          </w:p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B03E01" w:rsidP="00B0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</w:t>
            </w:r>
            <w:r>
              <w:rPr>
                <w:rFonts w:cs="Sylfaen"/>
                <w:sz w:val="20"/>
                <w:szCs w:val="20"/>
                <w:lang w:val="ka-GE"/>
              </w:rPr>
              <w:t>ცვლილების პროექტი არასრულყოფილად და დაგვიანებითაა მომზადებული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E" w:rsidRPr="00CA0D38" w:rsidRDefault="00E8316E" w:rsidP="00E8316E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A0D38">
              <w:rPr>
                <w:bCs/>
                <w:iCs/>
                <w:sz w:val="20"/>
                <w:szCs w:val="20"/>
                <w:lang w:val="ka-GE"/>
              </w:rPr>
              <w:t>2021 წლის 31 მარტი</w:t>
            </w:r>
          </w:p>
          <w:p w:rsidR="00882048" w:rsidRPr="001D2272" w:rsidRDefault="00882048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Pr="00CA0D38" w:rsidRDefault="00EF041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>წამლისა</w:t>
            </w:r>
            <w:proofErr w:type="spellEnd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>და</w:t>
            </w:r>
            <w:proofErr w:type="spellEnd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>ფარმაცევტულ</w:t>
            </w:r>
            <w:proofErr w:type="spellEnd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>სფეროში</w:t>
            </w:r>
            <w:proofErr w:type="spellEnd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>მარეგულირებელი</w:t>
            </w:r>
            <w:proofErr w:type="spellEnd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>მექანიზმებისა</w:t>
            </w:r>
            <w:proofErr w:type="spellEnd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>და</w:t>
            </w:r>
            <w:proofErr w:type="spellEnd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>ინსტრუმენტების</w:t>
            </w:r>
            <w:proofErr w:type="spellEnd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>შემუშავება</w:t>
            </w:r>
            <w:proofErr w:type="spellEnd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>/</w:t>
            </w:r>
            <w:proofErr w:type="spellStart"/>
            <w:r w:rsidRPr="00CA0D38">
              <w:rPr>
                <w:rFonts w:cs="Arial"/>
                <w:b/>
                <w:bCs/>
                <w:iCs/>
                <w:sz w:val="20"/>
                <w:szCs w:val="20"/>
              </w:rPr>
              <w:t>სრულყოფა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Pr="006760B3" w:rsidRDefault="007E6926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6760B3">
              <w:rPr>
                <w:bCs/>
                <w:iCs/>
                <w:sz w:val="20"/>
                <w:szCs w:val="20"/>
                <w:lang w:val="ka-GE"/>
              </w:rPr>
              <w:t xml:space="preserve">საჭიროებისდა შესაბამისად, მთავრობის </w:t>
            </w:r>
            <w:r w:rsidR="00CA0D38" w:rsidRPr="006760B3">
              <w:rPr>
                <w:bCs/>
                <w:iCs/>
                <w:sz w:val="20"/>
                <w:szCs w:val="20"/>
                <w:lang w:val="ka-GE"/>
              </w:rPr>
              <w:t>დგენილებებისა და ნორმატიული აქტების ცვლილება/შემუშავება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B3" w:rsidRDefault="006760B3" w:rsidP="006760B3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a-GE"/>
              </w:rPr>
              <w:t>ცვლილებების/ბრძანებების პროექტები მომზადებულია და წარდგენილია მოხსენებითი ბარათით  დროულად (დროულობა და საფუძვლის მომზადება განისაზღვრება კონკრეტული ცვლილების საჭიროების მიხედვით)</w:t>
            </w:r>
          </w:p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6760B3">
            <w:pPr>
              <w:rPr>
                <w:b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>ცვლილების საჭიროება დადგენილია შესაბამისი დოკუმენტირებული ანალიზის საფუძველზე, პროექტი მომზადებული  და წარდგენილია მოხსენებითი ბარათით შესაბამის ვადებში</w:t>
            </w:r>
            <w:r w:rsidR="00882048">
              <w:rPr>
                <w:b/>
                <w:sz w:val="20"/>
                <w:szCs w:val="20"/>
                <w:lang w:val="ka-GE"/>
              </w:rPr>
              <w:t>4-</w:t>
            </w:r>
          </w:p>
          <w:p w:rsidR="00882048" w:rsidRDefault="00882048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D44205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განისაზღვრება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დავალების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შესაბამისად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6760B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>ცვლილების პროექტი მომზადებულია, შეთანხმებულია უშუალო ხელმღვანელთან და წარდგენილია მოხსენებითი ბარათით შესაბამის ვადებში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6760B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2 -</w:t>
            </w:r>
            <w:r>
              <w:rPr>
                <w:sz w:val="20"/>
                <w:szCs w:val="20"/>
                <w:lang w:val="ka-GE"/>
              </w:rPr>
              <w:t>ცვლილების პროექტი მომზადებულია, მაგრამ დარღვეულია წარდგენის ვადა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6760B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1 -</w:t>
            </w:r>
            <w:r>
              <w:rPr>
                <w:rFonts w:cs="Sylfaen"/>
                <w:sz w:val="20"/>
                <w:szCs w:val="20"/>
                <w:lang w:val="ka-GE"/>
              </w:rPr>
              <w:t>ცვლილების პროექტი არასრულყოფილად და დაგვიანებითაა მომზადებული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Pr="005C553D" w:rsidRDefault="005C553D">
            <w:pPr>
              <w:rPr>
                <w:b/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 xml:space="preserve">„ნარკოტიკული </w:t>
            </w:r>
            <w:r w:rsidR="00CA0D38">
              <w:rPr>
                <w:b/>
                <w:bCs/>
                <w:sz w:val="20"/>
                <w:szCs w:val="20"/>
                <w:lang w:val="ka-GE"/>
              </w:rPr>
              <w:t>საშუ</w:t>
            </w:r>
            <w:r>
              <w:rPr>
                <w:b/>
                <w:bCs/>
                <w:sz w:val="20"/>
                <w:szCs w:val="20"/>
                <w:lang w:val="ka-GE"/>
              </w:rPr>
              <w:t>ალებების, ფსიქოტროპული ნივთიერებების, პრეკურსორებისა და ნარკოლოგიური დახმარების შესახებ“ საქართველოს კანონში ცვლილებების განხორციელება გაეროს კონვენციების განახლების კვალდაკვალ.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Pr="005C553D" w:rsidRDefault="005C553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5C553D">
              <w:rPr>
                <w:bCs/>
                <w:iCs/>
                <w:sz w:val="20"/>
                <w:szCs w:val="20"/>
                <w:lang w:val="ka-GE"/>
              </w:rPr>
              <w:t>გაეროს ნარკოტიკების წინააღმდეგ ბრძოლის ბიუროს მიერ ყოველწლიურად ხორციელდება კონვენციების გადახედვა, რომელთა ასახვაც სავალდებულოა საქართველოს კანონმდებლობაში.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Pr="005C553D" w:rsidRDefault="005C553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5C553D">
              <w:rPr>
                <w:bCs/>
                <w:iCs/>
                <w:sz w:val="20"/>
                <w:szCs w:val="20"/>
                <w:lang w:val="ka-GE"/>
              </w:rPr>
              <w:t>კონვენციების გადახედვიდან 8 თვის განმავლობაში</w:t>
            </w:r>
            <w:r w:rsidR="00D80D1D">
              <w:rPr>
                <w:bCs/>
                <w:iCs/>
                <w:sz w:val="20"/>
                <w:szCs w:val="20"/>
                <w:lang w:val="ka-GE"/>
              </w:rPr>
              <w:t xml:space="preserve"> (კანონმდებლობის შესაბამისად) </w:t>
            </w:r>
            <w:r w:rsidRPr="005C553D">
              <w:rPr>
                <w:bCs/>
                <w:iCs/>
                <w:sz w:val="20"/>
                <w:szCs w:val="20"/>
                <w:lang w:val="ka-GE"/>
              </w:rPr>
              <w:t>საკანონმდებლო ცვლილება მოხსენებითი ბარათით წარეგგინება მინისტრს.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4-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  <w:p w:rsidR="00882048" w:rsidRDefault="00882048" w:rsidP="005C553D">
            <w:pPr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შესაბამისი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5C553D">
              <w:rPr>
                <w:sz w:val="20"/>
                <w:szCs w:val="20"/>
                <w:lang w:val="ka-GE"/>
              </w:rPr>
              <w:t xml:space="preserve">კანონპროექტი </w:t>
            </w:r>
            <w:proofErr w:type="spellStart"/>
            <w:r>
              <w:rPr>
                <w:sz w:val="20"/>
                <w:szCs w:val="20"/>
              </w:rPr>
              <w:t>მომზადებულია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მოთხოვნილ </w:t>
            </w:r>
            <w:r w:rsidRPr="005C553D">
              <w:rPr>
                <w:sz w:val="20"/>
                <w:szCs w:val="20"/>
                <w:lang w:val="ka-GE"/>
              </w:rPr>
              <w:t>ვ</w:t>
            </w:r>
            <w:r>
              <w:rPr>
                <w:sz w:val="20"/>
                <w:szCs w:val="20"/>
                <w:lang w:val="ka-GE"/>
              </w:rPr>
              <w:t>ადებში</w:t>
            </w:r>
            <w:r w:rsidR="005C553D">
              <w:rPr>
                <w:sz w:val="20"/>
                <w:szCs w:val="20"/>
                <w:lang w:val="ka-GE"/>
              </w:rPr>
              <w:t xml:space="preserve"> და წარდგენილია საქართველოს მთავრობ</w:t>
            </w:r>
            <w:r w:rsidR="00A26AE7">
              <w:rPr>
                <w:sz w:val="20"/>
                <w:szCs w:val="20"/>
                <w:lang w:val="ka-GE"/>
              </w:rPr>
              <w:t>აში.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Pr="006760B3" w:rsidRDefault="005C553D" w:rsidP="00D80D1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6760B3">
              <w:rPr>
                <w:bCs/>
                <w:iCs/>
                <w:sz w:val="20"/>
                <w:szCs w:val="20"/>
                <w:lang w:val="ka-GE"/>
              </w:rPr>
              <w:t xml:space="preserve">ვადა </w:t>
            </w:r>
            <w:r w:rsidR="00D80D1D" w:rsidRPr="006760B3">
              <w:rPr>
                <w:bCs/>
                <w:iCs/>
                <w:sz w:val="20"/>
                <w:szCs w:val="20"/>
                <w:lang w:val="ka-GE"/>
              </w:rPr>
              <w:t xml:space="preserve">აითვლება </w:t>
            </w:r>
            <w:r w:rsidRPr="006760B3">
              <w:rPr>
                <w:bCs/>
                <w:iCs/>
                <w:sz w:val="20"/>
                <w:szCs w:val="20"/>
                <w:lang w:val="ka-GE"/>
              </w:rPr>
              <w:t xml:space="preserve"> კონვენციების გადახედვიდან </w:t>
            </w:r>
            <w:r w:rsidR="002C0F12" w:rsidRPr="006760B3">
              <w:rPr>
                <w:bCs/>
                <w:iCs/>
                <w:sz w:val="20"/>
                <w:szCs w:val="20"/>
                <w:lang w:val="ka-GE"/>
              </w:rPr>
              <w:t xml:space="preserve">და შესაბამისი ოფიციალური შეტყობინების მიღებიდან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3-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  <w:p w:rsidR="00882048" w:rsidRDefault="00A26AE7" w:rsidP="00A26AE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პროექტი </w:t>
            </w:r>
            <w:r w:rsidR="00882048">
              <w:rPr>
                <w:sz w:val="20"/>
                <w:szCs w:val="20"/>
                <w:lang w:val="ka-GE"/>
              </w:rPr>
              <w:t>მომზადებულია და წარდგენილია უშუალო ხელმძღვანელთან მოთხოვნილი ვადაში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2-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  <w:p w:rsidR="00882048" w:rsidRDefault="00A26AE7" w:rsidP="002C0F1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მ</w:t>
            </w:r>
            <w:r w:rsidR="00882048">
              <w:rPr>
                <w:sz w:val="20"/>
                <w:szCs w:val="20"/>
                <w:lang w:val="ka-GE"/>
              </w:rPr>
              <w:t xml:space="preserve">ომზადებულია, დაგვიანებით </w:t>
            </w:r>
            <w:r w:rsidR="002C0F12">
              <w:rPr>
                <w:sz w:val="20"/>
                <w:szCs w:val="20"/>
                <w:lang w:val="ka-GE"/>
              </w:rPr>
              <w:t xml:space="preserve">(8 თვიანი ვადა)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1-</w:t>
            </w:r>
          </w:p>
          <w:p w:rsidR="00882048" w:rsidRDefault="00A26AE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პროექტი </w:t>
            </w:r>
            <w:r w:rsidR="002C0F12">
              <w:rPr>
                <w:sz w:val="20"/>
                <w:szCs w:val="20"/>
                <w:lang w:val="ka-GE"/>
              </w:rPr>
              <w:t xml:space="preserve">დაგვიანებით და </w:t>
            </w:r>
            <w:r w:rsidR="00882048">
              <w:rPr>
                <w:sz w:val="20"/>
                <w:szCs w:val="20"/>
                <w:lang w:val="ka-GE"/>
              </w:rPr>
              <w:t>არასრულყოფილადაა მომზადებული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კორესპონდენციაზე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სამმართველოში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შემოსულ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სხვადასხვა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კორესპონდენციაზე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საჯარო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ინფორმაცია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სახალხო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დამცველის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წერილები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აუდიტის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მომართვები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მოქალაქეების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განცხადებები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სხვა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) </w:t>
            </w:r>
            <w:proofErr w:type="spellStart"/>
            <w:r>
              <w:rPr>
                <w:bCs/>
                <w:iCs/>
                <w:sz w:val="20"/>
                <w:szCs w:val="20"/>
              </w:rPr>
              <w:t>პასუხების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საპასუხო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წერილები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მომზადებული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გაგზავნილია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დადგენილ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4-</w:t>
            </w:r>
          </w:p>
          <w:p w:rsidR="00882048" w:rsidRDefault="00882048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საპასუხო წერილები (კომპეტენციის შესაბამისად) მომზადებულია დადგენილ ვადებში და სრულყოფილად, ვადაგადაცილებულია კორესპოდენციის არაუმეტეს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a-GE"/>
              </w:rPr>
              <w:t>%-სა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3-</w:t>
            </w:r>
          </w:p>
          <w:p w:rsidR="00882048" w:rsidRDefault="00882048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საპასუხო წერილები (კომპეტენციის შესაბამისად) მომზადებულია დადგენილ ვადებში და სრულყოფილად. ვადაგადაცილებულია კორესპოდენციის არაუმეტეს 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ka-GE"/>
              </w:rPr>
              <w:t>%-სა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2-</w:t>
            </w:r>
          </w:p>
          <w:p w:rsidR="00882048" w:rsidRDefault="00882048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საპასუხო წერილები (კომპეტენციის შესაბამისად) მომზადებულია, მაგრამ დარღვეულია მოთხოვნილი ვადა არუმეტეს 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a-GE"/>
              </w:rPr>
              <w:t>%-ში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F12" w:rsidTr="00882048">
        <w:trPr>
          <w:trHeight w:val="38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1-</w:t>
            </w:r>
          </w:p>
          <w:p w:rsidR="00882048" w:rsidRDefault="00882048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საპასუხო წერილები (კომპეტენციის ფარგლებში) არასრულყოფილადაა მომზადებული, ვადაგადაცილებულია 20% კორესპონდენცია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882048" w:rsidRDefault="00882048" w:rsidP="00882048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882048" w:rsidRDefault="00882048" w:rsidP="00882048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882048" w:rsidRDefault="00882048" w:rsidP="00882048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882048" w:rsidRDefault="00882048" w:rsidP="00882048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6520"/>
        <w:gridCol w:w="1701"/>
      </w:tblGrid>
      <w:tr w:rsidR="00882048" w:rsidTr="00882048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048" w:rsidRDefault="0088204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882048" w:rsidTr="00882048">
        <w:trPr>
          <w:trHeight w:val="3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შედეგზე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ცდილობს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გაარკვიოს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დაბრკოლებების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მიზეზები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პოულობს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მათი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გადალახვის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გზებს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; </w:t>
            </w:r>
          </w:p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უმკლავდება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რთულ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პრობლემებს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იღებს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პასუხისმგებლობას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იპოვოს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გამოსავალი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rFonts w:cs="Times New Roman"/>
              </w:rPr>
            </w:pPr>
          </w:p>
        </w:tc>
      </w:tr>
      <w:tr w:rsidR="00882048" w:rsidTr="00882048">
        <w:trPr>
          <w:trHeight w:val="3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გუნდური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ხელს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უწყობს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კოლეგათა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ჩართულობას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განხილვებში</w:t>
            </w:r>
            <w:proofErr w:type="spellEnd"/>
          </w:p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ითვალისწინებს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სხვათა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ინტერესებს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დღის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წესრიგს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საერთო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ამოცანებზე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მუშაობისას</w:t>
            </w:r>
            <w:proofErr w:type="spellEnd"/>
          </w:p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ესმის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გუნდის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დინამიკა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2048" w:rsidTr="00882048">
        <w:trPr>
          <w:trHeight w:val="3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ანალიზი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და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საკითხების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ხედავს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კავშირებს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სხვადასხვა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ინფორმაციებს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შორის</w:t>
            </w:r>
            <w:proofErr w:type="spellEnd"/>
          </w:p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რთულ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საკითხებს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აღწერს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ლოგიკური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სახით</w:t>
            </w:r>
            <w:proofErr w:type="spellEnd"/>
          </w:p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გამოაქვს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ლოგიკური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დასკვნები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2048" w:rsidTr="00882048">
        <w:trPr>
          <w:trHeight w:val="3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პროფესიული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მხარს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უჭერს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ახალ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მეთოდებთან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მიდგომებთან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დაკავშირებულ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ინიციატივებს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2048" w:rsidTr="00882048">
        <w:trPr>
          <w:trHeight w:val="3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კომუნიკაცია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ესმის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სწორი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მნიშვნელობა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ფლობს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აქტიური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მოსმენის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ტექნიკას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აქტიურად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იყენებს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თანამშრომლებთან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საქმიანი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კომუნიკაციისას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2048" w:rsidTr="00882048">
        <w:trPr>
          <w:trHeight w:val="3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ანალიტიკური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აზროვნება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აქვს</w:t>
            </w:r>
            <w:proofErr w:type="spellEnd"/>
            <w:proofErr w:type="gram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წყაროებიდან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მოპოვების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უნარი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ინფორმაციაზე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დაყრდნობით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შეუძლია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ლოგიკური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მიმართებების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ტენდენციების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დანახვა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განსაზღვრა</w:t>
            </w:r>
            <w:proofErr w:type="spellEnd"/>
          </w:p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შეუძლია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საჭიროებისამებრ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ინტერპრეტირება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დასკვნების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გამოტანა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2048" w:rsidTr="00882048">
        <w:trPr>
          <w:trHeight w:val="3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მოქნილობა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შეუძლია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ახალ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განსხვავებულ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სიტუაციებთან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ადამიანებთან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ჯგუფებთან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ადაპტირება</w:t>
            </w:r>
            <w:proofErr w:type="spellEnd"/>
          </w:p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ადვილად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ითვისებს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ახალ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სამუშაო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პროცედურებს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მიდგომებს</w:t>
            </w:r>
            <w:proofErr w:type="spellEnd"/>
          </w:p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ახალი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სიტუაციის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მოთხოვნიდან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გამომდინარე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შედეგების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მისაღწევად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შეუძლია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სამუშაო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გეგმის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ადაპტირება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82048" w:rsidTr="00882048">
        <w:trPr>
          <w:trHeight w:val="3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წერილების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შეთავაზებების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proofErr w:type="gram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დროულად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ამზადებს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აკორექტირებს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დოკუმენტებს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მათი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ფორმატის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შესაბამისად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. </w:t>
            </w:r>
          </w:p>
          <w:p w:rsidR="00882048" w:rsidRDefault="00882048" w:rsidP="008820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ესმის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დოკუმენტის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სტრუქტურა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შინაარსი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iCs/>
                <w:sz w:val="20"/>
                <w:szCs w:val="20"/>
              </w:rPr>
              <w:t>სტილისტიკა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8" w:rsidRDefault="0088204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882048" w:rsidRDefault="00882048" w:rsidP="00882048">
      <w:pPr>
        <w:rPr>
          <w:sz w:val="20"/>
          <w:szCs w:val="20"/>
          <w:lang w:val="ka-GE"/>
        </w:rPr>
      </w:pPr>
    </w:p>
    <w:p w:rsidR="00882048" w:rsidRDefault="00882048" w:rsidP="00882048">
      <w:pPr>
        <w:rPr>
          <w:sz w:val="20"/>
          <w:szCs w:val="20"/>
          <w:lang w:val="ka-GE"/>
        </w:rPr>
      </w:pPr>
    </w:p>
    <w:p w:rsidR="00882048" w:rsidRDefault="00882048" w:rsidP="00882048">
      <w:pPr>
        <w:rPr>
          <w:sz w:val="20"/>
          <w:szCs w:val="20"/>
          <w:lang w:val="ka-GE"/>
        </w:rPr>
      </w:pPr>
    </w:p>
    <w:p w:rsidR="00882048" w:rsidRDefault="00882048" w:rsidP="00882048">
      <w:pPr>
        <w:rPr>
          <w:sz w:val="20"/>
          <w:szCs w:val="20"/>
        </w:rPr>
      </w:pPr>
    </w:p>
    <w:p w:rsidR="00882048" w:rsidRDefault="00882048" w:rsidP="0088204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82048" w:rsidRDefault="00882048" w:rsidP="00882048">
      <w:pPr>
        <w:rPr>
          <w:sz w:val="20"/>
          <w:szCs w:val="20"/>
        </w:rPr>
      </w:pPr>
      <w:r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sz w:val="20"/>
          <w:szCs w:val="20"/>
          <w:lang w:val="ka-GE"/>
        </w:rPr>
        <w:t xml:space="preserve">მოხელის ხელმოწერა </w:t>
      </w:r>
    </w:p>
    <w:p w:rsidR="00882048" w:rsidRDefault="00882048" w:rsidP="00882048">
      <w:pPr>
        <w:rPr>
          <w:sz w:val="20"/>
          <w:szCs w:val="20"/>
        </w:rPr>
      </w:pPr>
    </w:p>
    <w:p w:rsidR="00882048" w:rsidRPr="00882048" w:rsidRDefault="00882048" w:rsidP="00882048">
      <w:r w:rsidRPr="00882048">
        <w:t xml:space="preserve"> </w:t>
      </w:r>
    </w:p>
    <w:sectPr w:rsidR="00882048" w:rsidRPr="00882048" w:rsidSect="0088204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59" w:rsidRDefault="001E0459" w:rsidP="00EF0411">
      <w:r>
        <w:separator/>
      </w:r>
    </w:p>
  </w:endnote>
  <w:endnote w:type="continuationSeparator" w:id="0">
    <w:p w:rsidR="001E0459" w:rsidRDefault="001E0459" w:rsidP="00EF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59" w:rsidRDefault="001E0459" w:rsidP="00EF0411">
      <w:r>
        <w:separator/>
      </w:r>
    </w:p>
  </w:footnote>
  <w:footnote w:type="continuationSeparator" w:id="0">
    <w:p w:rsidR="001E0459" w:rsidRDefault="001E0459" w:rsidP="00EF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66787"/>
    <w:multiLevelType w:val="hybridMultilevel"/>
    <w:tmpl w:val="FA0C66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48"/>
    <w:rsid w:val="001D2272"/>
    <w:rsid w:val="001E0459"/>
    <w:rsid w:val="002C0F12"/>
    <w:rsid w:val="004539E9"/>
    <w:rsid w:val="005C553D"/>
    <w:rsid w:val="006760B3"/>
    <w:rsid w:val="00677720"/>
    <w:rsid w:val="007E6926"/>
    <w:rsid w:val="00882048"/>
    <w:rsid w:val="00A26AE7"/>
    <w:rsid w:val="00B03E01"/>
    <w:rsid w:val="00CA0D38"/>
    <w:rsid w:val="00D01FFA"/>
    <w:rsid w:val="00D44205"/>
    <w:rsid w:val="00D80D1D"/>
    <w:rsid w:val="00E8316E"/>
    <w:rsid w:val="00E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48"/>
    <w:pPr>
      <w:spacing w:after="0" w:line="240" w:lineRule="auto"/>
    </w:pPr>
    <w:rPr>
      <w:rFonts w:ascii="Sylfaen" w:hAnsi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048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882048"/>
    <w:pPr>
      <w:spacing w:after="0" w:line="240" w:lineRule="auto"/>
    </w:pPr>
    <w:rPr>
      <w:rFonts w:ascii="Sylfaen" w:hAnsi="Sylfae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0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411"/>
    <w:rPr>
      <w:rFonts w:ascii="Sylfaen" w:hAnsi="Sylfae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411"/>
    <w:rPr>
      <w:rFonts w:ascii="Sylfaen" w:hAnsi="Sylfae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48"/>
    <w:pPr>
      <w:spacing w:after="0" w:line="240" w:lineRule="auto"/>
    </w:pPr>
    <w:rPr>
      <w:rFonts w:ascii="Sylfaen" w:hAnsi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048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882048"/>
    <w:pPr>
      <w:spacing w:after="0" w:line="240" w:lineRule="auto"/>
    </w:pPr>
    <w:rPr>
      <w:rFonts w:ascii="Sylfaen" w:hAnsi="Sylfae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0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411"/>
    <w:rPr>
      <w:rFonts w:ascii="Sylfaen" w:hAnsi="Sylfae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411"/>
    <w:rPr>
      <w:rFonts w:ascii="Sylfaen" w:hAnsi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 Kamarauli</cp:lastModifiedBy>
  <cp:revision>2</cp:revision>
  <dcterms:created xsi:type="dcterms:W3CDTF">2020-04-28T06:51:00Z</dcterms:created>
  <dcterms:modified xsi:type="dcterms:W3CDTF">2020-04-28T06:51:00Z</dcterms:modified>
</cp:coreProperties>
</file>